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C0A" w:rsidRDefault="00DE2C0A" w:rsidP="00DE2C0A">
      <w:pPr>
        <w:jc w:val="center"/>
        <w:rPr>
          <w:color w:val="000000"/>
          <w:sz w:val="24"/>
          <w:szCs w:val="24"/>
        </w:rPr>
      </w:pPr>
      <w:r w:rsidRPr="00D12D94">
        <w:rPr>
          <w:color w:val="000000"/>
          <w:sz w:val="24"/>
          <w:szCs w:val="24"/>
        </w:rPr>
        <w:t xml:space="preserve">Информация </w:t>
      </w:r>
    </w:p>
    <w:p w:rsidR="00DE2C0A" w:rsidRDefault="00DE2C0A" w:rsidP="00DE2C0A">
      <w:pPr>
        <w:jc w:val="center"/>
        <w:rPr>
          <w:color w:val="000000"/>
          <w:sz w:val="24"/>
          <w:szCs w:val="24"/>
        </w:rPr>
      </w:pPr>
      <w:r w:rsidRPr="00D12D94">
        <w:rPr>
          <w:color w:val="000000"/>
          <w:sz w:val="24"/>
          <w:szCs w:val="24"/>
        </w:rPr>
        <w:t xml:space="preserve">об основных результатах контрольного мероприятия </w:t>
      </w:r>
    </w:p>
    <w:p w:rsidR="00DE2C0A" w:rsidRPr="00D12D94" w:rsidRDefault="00DE2C0A" w:rsidP="00563078">
      <w:pPr>
        <w:jc w:val="center"/>
        <w:rPr>
          <w:sz w:val="24"/>
          <w:szCs w:val="24"/>
        </w:rPr>
      </w:pPr>
      <w:r w:rsidRPr="00D12D94">
        <w:rPr>
          <w:color w:val="000000"/>
          <w:sz w:val="24"/>
          <w:szCs w:val="24"/>
        </w:rPr>
        <w:t>«</w:t>
      </w:r>
      <w:r w:rsidR="000E07FA" w:rsidRPr="000E07FA">
        <w:rPr>
          <w:color w:val="000000"/>
          <w:sz w:val="24"/>
          <w:szCs w:val="24"/>
        </w:rPr>
        <w:t>Проверка законности и результативности использования бюджетных средств, направленных на финансовое обеспечение выполнения муниципального задания МОБУ ДО «ДШИ», а также на иные цели, муниципального имущества</w:t>
      </w:r>
      <w:r w:rsidRPr="00D12D94">
        <w:rPr>
          <w:color w:val="000000"/>
          <w:sz w:val="24"/>
          <w:szCs w:val="24"/>
        </w:rPr>
        <w:t>»</w:t>
      </w:r>
    </w:p>
    <w:p w:rsidR="00DE2C0A" w:rsidRDefault="00DE2C0A" w:rsidP="006F3525">
      <w:pPr>
        <w:ind w:firstLine="709"/>
        <w:jc w:val="both"/>
        <w:rPr>
          <w:sz w:val="24"/>
          <w:szCs w:val="24"/>
        </w:rPr>
      </w:pPr>
    </w:p>
    <w:p w:rsidR="00A10FEB" w:rsidRPr="00670D67" w:rsidRDefault="00A10FEB" w:rsidP="00563078">
      <w:pPr>
        <w:ind w:firstLine="709"/>
        <w:jc w:val="both"/>
        <w:rPr>
          <w:sz w:val="24"/>
          <w:szCs w:val="24"/>
        </w:rPr>
      </w:pPr>
      <w:r w:rsidRPr="00670D67">
        <w:rPr>
          <w:sz w:val="24"/>
          <w:szCs w:val="24"/>
        </w:rPr>
        <w:t xml:space="preserve">В соответствии с Планом </w:t>
      </w:r>
      <w:r w:rsidR="006F3525">
        <w:rPr>
          <w:sz w:val="24"/>
          <w:szCs w:val="24"/>
        </w:rPr>
        <w:t>работы</w:t>
      </w:r>
      <w:r w:rsidRPr="00670D67">
        <w:rPr>
          <w:sz w:val="24"/>
          <w:szCs w:val="24"/>
        </w:rPr>
        <w:t xml:space="preserve"> </w:t>
      </w:r>
      <w:r w:rsidR="006F3525">
        <w:rPr>
          <w:sz w:val="24"/>
          <w:szCs w:val="24"/>
        </w:rPr>
        <w:t>Контрольно-счетной палаты</w:t>
      </w:r>
      <w:r w:rsidR="00563078">
        <w:rPr>
          <w:sz w:val="24"/>
          <w:szCs w:val="24"/>
        </w:rPr>
        <w:t xml:space="preserve"> Городского округа Шатура</w:t>
      </w:r>
      <w:r w:rsidR="006F3525">
        <w:rPr>
          <w:sz w:val="24"/>
          <w:szCs w:val="24"/>
        </w:rPr>
        <w:t xml:space="preserve"> </w:t>
      </w:r>
      <w:r w:rsidRPr="00670D67">
        <w:rPr>
          <w:sz w:val="24"/>
          <w:szCs w:val="24"/>
        </w:rPr>
        <w:t>на 20</w:t>
      </w:r>
      <w:r w:rsidR="00591F87">
        <w:rPr>
          <w:sz w:val="24"/>
          <w:szCs w:val="24"/>
        </w:rPr>
        <w:t>2</w:t>
      </w:r>
      <w:r w:rsidR="00563078">
        <w:rPr>
          <w:sz w:val="24"/>
          <w:szCs w:val="24"/>
        </w:rPr>
        <w:t>1</w:t>
      </w:r>
      <w:r w:rsidRPr="00670D67">
        <w:rPr>
          <w:sz w:val="24"/>
          <w:szCs w:val="24"/>
        </w:rPr>
        <w:t xml:space="preserve"> год в </w:t>
      </w:r>
      <w:r w:rsidR="00563078">
        <w:rPr>
          <w:sz w:val="24"/>
          <w:szCs w:val="24"/>
        </w:rPr>
        <w:t>а</w:t>
      </w:r>
      <w:r w:rsidRPr="00670D67">
        <w:rPr>
          <w:sz w:val="24"/>
          <w:szCs w:val="24"/>
        </w:rPr>
        <w:t xml:space="preserve">дминистрации </w:t>
      </w:r>
      <w:r w:rsidR="006F3525">
        <w:rPr>
          <w:sz w:val="24"/>
          <w:szCs w:val="24"/>
        </w:rPr>
        <w:t xml:space="preserve">городского округа </w:t>
      </w:r>
      <w:r w:rsidR="00563078">
        <w:rPr>
          <w:sz w:val="24"/>
          <w:szCs w:val="24"/>
        </w:rPr>
        <w:t xml:space="preserve">Шатура </w:t>
      </w:r>
      <w:r w:rsidR="006F3525">
        <w:rPr>
          <w:sz w:val="24"/>
          <w:szCs w:val="24"/>
        </w:rPr>
        <w:t xml:space="preserve">и </w:t>
      </w:r>
      <w:r w:rsidR="000E07FA" w:rsidRPr="000E07FA">
        <w:rPr>
          <w:sz w:val="24"/>
          <w:szCs w:val="24"/>
        </w:rPr>
        <w:t>муниципально</w:t>
      </w:r>
      <w:r w:rsidR="000E07FA">
        <w:rPr>
          <w:sz w:val="24"/>
          <w:szCs w:val="24"/>
        </w:rPr>
        <w:t>м</w:t>
      </w:r>
      <w:r w:rsidR="000E07FA" w:rsidRPr="000E07FA">
        <w:rPr>
          <w:sz w:val="24"/>
          <w:szCs w:val="24"/>
        </w:rPr>
        <w:t xml:space="preserve"> образовательно</w:t>
      </w:r>
      <w:r w:rsidR="000E07FA">
        <w:rPr>
          <w:sz w:val="24"/>
          <w:szCs w:val="24"/>
        </w:rPr>
        <w:t>м</w:t>
      </w:r>
      <w:r w:rsidR="000E07FA" w:rsidRPr="000E07FA">
        <w:rPr>
          <w:sz w:val="24"/>
          <w:szCs w:val="24"/>
        </w:rPr>
        <w:t xml:space="preserve"> бюджетно</w:t>
      </w:r>
      <w:r w:rsidR="000E07FA">
        <w:rPr>
          <w:sz w:val="24"/>
          <w:szCs w:val="24"/>
        </w:rPr>
        <w:t>м</w:t>
      </w:r>
      <w:r w:rsidR="000E07FA" w:rsidRPr="000E07FA">
        <w:rPr>
          <w:sz w:val="24"/>
          <w:szCs w:val="24"/>
        </w:rPr>
        <w:t xml:space="preserve"> учреждени</w:t>
      </w:r>
      <w:r w:rsidR="000E07FA">
        <w:rPr>
          <w:sz w:val="24"/>
          <w:szCs w:val="24"/>
        </w:rPr>
        <w:t>и</w:t>
      </w:r>
      <w:r w:rsidR="000E07FA" w:rsidRPr="000E07FA">
        <w:rPr>
          <w:sz w:val="24"/>
          <w:szCs w:val="24"/>
        </w:rPr>
        <w:t xml:space="preserve"> дополнительного образования «Детская школа искусств» городского округа Рошаль Московской области </w:t>
      </w:r>
      <w:r w:rsidRPr="00670D67">
        <w:rPr>
          <w:sz w:val="24"/>
          <w:szCs w:val="24"/>
        </w:rPr>
        <w:t>проведена проверка</w:t>
      </w:r>
      <w:r w:rsidR="00AA469F">
        <w:rPr>
          <w:sz w:val="24"/>
          <w:szCs w:val="24"/>
        </w:rPr>
        <w:t xml:space="preserve"> </w:t>
      </w:r>
      <w:r w:rsidR="00563078" w:rsidRPr="00563078">
        <w:rPr>
          <w:sz w:val="24"/>
          <w:szCs w:val="24"/>
        </w:rPr>
        <w:t xml:space="preserve">законности и результативности использования бюджетных средств, направленных на финансовое обеспечение выполнения муниципального задания </w:t>
      </w:r>
      <w:r w:rsidR="000E07FA" w:rsidRPr="000E07FA">
        <w:rPr>
          <w:sz w:val="24"/>
          <w:szCs w:val="24"/>
        </w:rPr>
        <w:t>МОБУ ДО «ДШИ»</w:t>
      </w:r>
      <w:r w:rsidR="00563078" w:rsidRPr="00563078">
        <w:rPr>
          <w:sz w:val="24"/>
          <w:szCs w:val="24"/>
        </w:rPr>
        <w:t>, а также на иные цели, муниципального имущества</w:t>
      </w:r>
      <w:r w:rsidR="00563078">
        <w:rPr>
          <w:sz w:val="24"/>
          <w:szCs w:val="24"/>
        </w:rPr>
        <w:t>.</w:t>
      </w:r>
    </w:p>
    <w:p w:rsidR="00AA469F" w:rsidRDefault="00691781" w:rsidP="00AA469F">
      <w:pPr>
        <w:ind w:firstLine="709"/>
        <w:jc w:val="both"/>
        <w:rPr>
          <w:sz w:val="24"/>
          <w:szCs w:val="24"/>
        </w:rPr>
      </w:pPr>
      <w:r w:rsidRPr="0079226E">
        <w:rPr>
          <w:sz w:val="24"/>
          <w:szCs w:val="24"/>
        </w:rPr>
        <w:t xml:space="preserve">Общий </w:t>
      </w:r>
      <w:r>
        <w:rPr>
          <w:sz w:val="24"/>
          <w:szCs w:val="24"/>
        </w:rPr>
        <w:t>о</w:t>
      </w:r>
      <w:r w:rsidRPr="0079226E">
        <w:rPr>
          <w:sz w:val="24"/>
          <w:szCs w:val="24"/>
        </w:rPr>
        <w:t xml:space="preserve">бъем проверенных </w:t>
      </w:r>
      <w:r w:rsidRPr="000A17A1">
        <w:rPr>
          <w:sz w:val="24"/>
          <w:szCs w:val="24"/>
        </w:rPr>
        <w:t xml:space="preserve">средств </w:t>
      </w:r>
      <w:r w:rsidRPr="00131D91">
        <w:rPr>
          <w:sz w:val="24"/>
          <w:szCs w:val="24"/>
        </w:rPr>
        <w:t xml:space="preserve">бюджета </w:t>
      </w:r>
      <w:r>
        <w:rPr>
          <w:sz w:val="24"/>
          <w:szCs w:val="24"/>
        </w:rPr>
        <w:t>составил</w:t>
      </w:r>
      <w:r w:rsidR="00AA469F">
        <w:rPr>
          <w:sz w:val="24"/>
          <w:szCs w:val="24"/>
        </w:rPr>
        <w:t xml:space="preserve"> </w:t>
      </w:r>
      <w:r w:rsidR="000E07FA" w:rsidRPr="000E07FA">
        <w:rPr>
          <w:sz w:val="24"/>
          <w:szCs w:val="24"/>
        </w:rPr>
        <w:t>87</w:t>
      </w:r>
      <w:r w:rsidR="000E07FA">
        <w:rPr>
          <w:sz w:val="24"/>
          <w:szCs w:val="24"/>
        </w:rPr>
        <w:t> </w:t>
      </w:r>
      <w:r w:rsidR="000E07FA" w:rsidRPr="000E07FA">
        <w:rPr>
          <w:sz w:val="24"/>
          <w:szCs w:val="24"/>
        </w:rPr>
        <w:t>528</w:t>
      </w:r>
      <w:r w:rsidR="000E07FA">
        <w:rPr>
          <w:sz w:val="24"/>
          <w:szCs w:val="24"/>
        </w:rPr>
        <w:t>,4</w:t>
      </w:r>
      <w:r w:rsidR="00563078" w:rsidRPr="00563078">
        <w:rPr>
          <w:sz w:val="24"/>
          <w:szCs w:val="24"/>
        </w:rPr>
        <w:t xml:space="preserve"> тыс. рублей</w:t>
      </w:r>
      <w:r w:rsidR="00563078">
        <w:rPr>
          <w:sz w:val="24"/>
          <w:szCs w:val="24"/>
        </w:rPr>
        <w:t>.</w:t>
      </w:r>
    </w:p>
    <w:p w:rsidR="000E07FA" w:rsidRPr="000E07FA" w:rsidRDefault="00CD6DF7" w:rsidP="000E07FA">
      <w:pPr>
        <w:ind w:firstLine="709"/>
        <w:jc w:val="both"/>
        <w:rPr>
          <w:sz w:val="24"/>
          <w:szCs w:val="24"/>
        </w:rPr>
      </w:pPr>
      <w:r w:rsidRPr="00CD6DF7">
        <w:rPr>
          <w:sz w:val="24"/>
          <w:szCs w:val="24"/>
        </w:rPr>
        <w:t xml:space="preserve">Общее количество выявленных на объектах контрольного мероприятия нарушений составило </w:t>
      </w:r>
      <w:r w:rsidR="000E07FA" w:rsidRPr="000E07FA">
        <w:rPr>
          <w:sz w:val="24"/>
          <w:szCs w:val="24"/>
        </w:rPr>
        <w:t>134 единицы: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>нарушения в ходе исполнения бюджета – 99 единиц, сумма нарушений - 264,11 тыс. рублей, из них выявлено неэффективного использования бюджетных средств (ресурсов) – 264,11 тыс. рублей</w:t>
      </w:r>
      <w:r>
        <w:rPr>
          <w:sz w:val="24"/>
          <w:szCs w:val="24"/>
        </w:rPr>
        <w:t>;</w:t>
      </w:r>
      <w:r w:rsidRPr="000E07FA">
        <w:rPr>
          <w:sz w:val="24"/>
          <w:szCs w:val="24"/>
        </w:rPr>
        <w:t xml:space="preserve"> 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>нарушения ведения бухгалтерского учета, составления и представления бухгалтерской (финансовой) отчетности – 4 единицы</w:t>
      </w:r>
      <w:r>
        <w:rPr>
          <w:sz w:val="24"/>
          <w:szCs w:val="24"/>
        </w:rPr>
        <w:t>;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>нарушения законодательства в сфере управления и распоряжения государственной (муниципальной) собственностью – 31 единица</w:t>
      </w:r>
      <w:r>
        <w:rPr>
          <w:sz w:val="24"/>
          <w:szCs w:val="24"/>
        </w:rPr>
        <w:t>;</w:t>
      </w:r>
    </w:p>
    <w:p w:rsidR="00CD6DF7" w:rsidRPr="00CD6DF7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>установлено 1 административное правонарушение, по которому не истек срок давности привлечения к административной ответственности.</w:t>
      </w:r>
    </w:p>
    <w:p w:rsidR="004F4B64" w:rsidRPr="00D12D94" w:rsidRDefault="00691781" w:rsidP="00AA469F">
      <w:pPr>
        <w:ind w:firstLine="709"/>
        <w:jc w:val="both"/>
        <w:rPr>
          <w:sz w:val="24"/>
          <w:szCs w:val="24"/>
        </w:rPr>
      </w:pPr>
      <w:r w:rsidRPr="00691781">
        <w:rPr>
          <w:sz w:val="24"/>
          <w:szCs w:val="24"/>
        </w:rPr>
        <w:t xml:space="preserve">По результатам контрольного мероприятия составлены </w:t>
      </w:r>
      <w:r w:rsidR="000E07FA">
        <w:rPr>
          <w:sz w:val="24"/>
          <w:szCs w:val="24"/>
        </w:rPr>
        <w:t xml:space="preserve">два </w:t>
      </w:r>
      <w:r w:rsidRPr="00691781">
        <w:rPr>
          <w:sz w:val="24"/>
          <w:szCs w:val="24"/>
        </w:rPr>
        <w:t xml:space="preserve">акты </w:t>
      </w:r>
      <w:r w:rsidR="008A7790" w:rsidRPr="00F46696">
        <w:rPr>
          <w:sz w:val="24"/>
          <w:szCs w:val="24"/>
        </w:rPr>
        <w:t>контрольного мероприятия</w:t>
      </w:r>
      <w:r w:rsidR="008A7790">
        <w:rPr>
          <w:sz w:val="24"/>
          <w:szCs w:val="24"/>
        </w:rPr>
        <w:t>.</w:t>
      </w:r>
      <w:r w:rsidR="009914BF">
        <w:rPr>
          <w:sz w:val="24"/>
          <w:szCs w:val="24"/>
        </w:rPr>
        <w:t xml:space="preserve"> </w:t>
      </w:r>
      <w:r w:rsidR="004F4B64" w:rsidRPr="00D12D94">
        <w:rPr>
          <w:sz w:val="24"/>
          <w:szCs w:val="24"/>
        </w:rPr>
        <w:t>Возражения или замечания руководител</w:t>
      </w:r>
      <w:r w:rsidR="009914BF">
        <w:rPr>
          <w:sz w:val="24"/>
          <w:szCs w:val="24"/>
        </w:rPr>
        <w:t>ей</w:t>
      </w:r>
      <w:r w:rsidR="004F4B64" w:rsidRPr="00D12D94">
        <w:rPr>
          <w:sz w:val="24"/>
          <w:szCs w:val="24"/>
        </w:rPr>
        <w:t xml:space="preserve"> объект</w:t>
      </w:r>
      <w:r w:rsidR="009914BF">
        <w:rPr>
          <w:sz w:val="24"/>
          <w:szCs w:val="24"/>
        </w:rPr>
        <w:t>ов</w:t>
      </w:r>
      <w:r w:rsidR="004F4B64" w:rsidRPr="00D12D94">
        <w:rPr>
          <w:sz w:val="24"/>
          <w:szCs w:val="24"/>
        </w:rPr>
        <w:t xml:space="preserve"> контрольного мероприятия на результаты контрольного мероприятия не поступали.</w:t>
      </w:r>
    </w:p>
    <w:p w:rsidR="00520BB2" w:rsidRPr="00520BB2" w:rsidRDefault="00563078" w:rsidP="00520BB2">
      <w:pPr>
        <w:ind w:firstLine="709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Вопросы контрольного мероприятия</w:t>
      </w:r>
      <w:r w:rsidR="00520BB2" w:rsidRPr="00520BB2">
        <w:rPr>
          <w:bCs/>
          <w:sz w:val="24"/>
          <w:szCs w:val="24"/>
          <w:lang w:eastAsia="ar-SA"/>
        </w:rPr>
        <w:t>: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>1. Проверка порядка составления, утверждения и исполнения плана финансово-хозяйственной деятельности Учреждения.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 xml:space="preserve">2. Формирование муниципального задания, его финансовое обеспечение; 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>3. Использо</w:t>
      </w:r>
      <w:r>
        <w:rPr>
          <w:sz w:val="24"/>
          <w:szCs w:val="24"/>
        </w:rPr>
        <w:t>вание субсидий;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>4. Проверка правильности составления и своевременности представления отчетов об использовании субсидий на выполнение муниципального задания и иные цели.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 xml:space="preserve">5. Проверка использования муниципального имущества, закрепленного за </w:t>
      </w:r>
      <w:r>
        <w:rPr>
          <w:sz w:val="24"/>
          <w:szCs w:val="24"/>
        </w:rPr>
        <w:t>Учреждением, правильности учета;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>6. Проверка организации бухгалтерского учета:</w:t>
      </w:r>
    </w:p>
    <w:p w:rsidR="00563078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>7. Проверка правильности начисления заработной платы.</w:t>
      </w:r>
    </w:p>
    <w:p w:rsidR="000E07FA" w:rsidRDefault="000E07FA" w:rsidP="00A10FEB">
      <w:pPr>
        <w:ind w:firstLine="709"/>
        <w:jc w:val="both"/>
        <w:rPr>
          <w:sz w:val="24"/>
          <w:szCs w:val="24"/>
        </w:rPr>
      </w:pPr>
    </w:p>
    <w:p w:rsidR="00A10FEB" w:rsidRDefault="00A10FEB" w:rsidP="00A10F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проверки сделаны следующие выводы: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>По Администрации: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>1. Учредителем не обеспечено соблюдение принципа открытости и доступности информации о деятельности Учреждения, предусмотренного статьей 32 Федерального закона от 12.01.1996 № 7-ФЗ «О некоммерческих организациях», а именно не обеспечено размещение на официальном сайте https://bus.gov.ru актуальной версии и показателей Плана ФХД 2019 и Плана ФХД 2020.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>2. В нарушение абзаца 2 пункта 3 статьи 69.2 БК РФ до МОБУ ДО «ДШИ» в 2019 году Администрацией доведено выполнение муниципальной услуги «Реализация дополнительных общеобразовательных программ для контингента, принятого на обучение до 29.12.2012» которая в Общероссийских базовых перечнях услуг отсутствует.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 xml:space="preserve">3. Нормативные затраты на оказание в 2019 году МОБУ ДО «ДШИ» муниципальных услуг определены в отсутствие нормативного правового акта, определяющего размер базового норматива затрат на оказание муниципальной услуги и корректирующих коэффициентов к базовому нормативу, что является нарушением пункта 8 Порядка </w:t>
      </w:r>
      <w:r w:rsidRPr="000E07FA">
        <w:rPr>
          <w:sz w:val="24"/>
          <w:szCs w:val="24"/>
        </w:rPr>
        <w:lastRenderedPageBreak/>
        <w:t>формирования муниципального задания от 29.12.2017 №1063, пункта 4 статьи 69.2 БК РФ, в расчете на количество обучающихся вместо человеко-часов, что является нарушением абзаца 2 пункта 3 статьи 69.2 БК РФ, пункта 4.1 Общих требований, утвержденных Приказом Минпросвещения России от 20.11.2018 №235.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>Нормативные затраты на оказание в 2020 году МОБУ ДО «ДШИ» муниципальных услуг определены в отсутствие нормативного правового акта, определяющего размер базового норматива затрат на оказание муниципальной услуги и корректирующих коэффициентов к базовому нормативу, что является нарушением пункта 8 Порядка формирования муниципального задания от 29.12.2017 №1063, пункта 4 статьи 69.2 БК РФ.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>Отсутствие базовых нормативов затрат на выполнение муниципальной услуги, расчетов нормативных затрат на оказание муниципальных услуг, привело к отсутствию четкого механизма определения объема финансового обеспечения выполнения муниципального задания для МОБУ ДО «ДШИ» в 2019 и 2020 годах, вследствие чего проверить правильность расчета объема финансового обеспечения муниципального задания для МОБУ ДО «ДШИ» и оценить степень достаточности этого объема не представилось возможным.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 xml:space="preserve">4. Учредитель не осуществлял контроль за достоверностью отчетных данных о выполнении муниципального задания на оказание муниципальных услуг МОБУ ДО «ДШИ», что привело к несоответствию плановых показателей, утвержденных в Муниципальном задании на 2019 год (в ред. от 06.12.2019) и Отчете о его выполнении. 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>5. В нарушение абзаца 17 пункта 5 Порядка формирования муниципального задания от 26.12.2019 №736 в Муниципальном задании 2020 МОБУ ДО «ДШИ» установлены допустимые (возможные) отклонения от установленных показателей качества и объема муниципальной услуги, в пределах которых муниципальное задание считается выполненным, в пределах 10 процентов, вместо максимально возможных 5 процентов.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>6. В нарушение абзаца 3 пункта 1 статьи 78.1 БК РФ, пункта 39 Порядка формирования муниципального задания от 29.12.2017 контроль за целевым использованием муниципальными учреждениями средств бюджета городского округа Рошаль, предоставленных в виде субсидии, Учредителем не осуществлялся, документы, подтверждающие факт осуществления Учредителем указанного контроля, к проверке не представлены. Установлено расхождение показателей плановых назначений в отчете об использовании субсидий на финансовое обеспечение выполнения муниципального задания на 31.12.2019, составленному Учреждением, в размере 5 141 848,85 руб.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>7. Порядком формирования муниципального задания от 26.12.2019 №736 не предусмотрено представление Учреждением в 2020 году отчета об использовании субсидии на выполнение муниципального задания, что не позволяет Учредителю осуществить контроль за целевым использованием бюджетных средств.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>8. Представленный к проверке перечень особо ценного движимого имущества МОБУ ДО «ДШИ» по состоянию на 01.01.2019, на 01.01.2020, на 01.07.2020, подписанный руководителем Учреждения и главным бухгалтером, не утвержден постановлением Администрации и не в полной мере соответствует утвержденной постановлением Администрации от 04.12.2015 № 759 форме. В нарушение пункта 5 указанного постановления не соблюдены критерии при определении перечня особо ценного имущества МОБУ ДО «ДШИ».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>По МОБУ ДО «ДШИ»: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>1. В нарушение требований пункта 1.2 Порядка составления и утверждения Плана ФХД 2019, пункта 5 Приказа Минфина России от 31.08.2018 № 186н, согласно которым План ФХД составляется учреждением на очередной финансовый год и плановый период, показатели по поступлениям и выплатам Учреждения (таблица 2 Плана ФХД), План ФХД 2019 (во всех редакциях) составлен только на очередной 2019 год финансовый год.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>2. В нарушение абзаца 2 пункта 8, пункта 17 Приказа Минфина России от 31.08.2018 № 186н к Плану ФХД 2019 и Плану ФХД 2020 не прилагаются расчеты (обоснования) плановых показателей по поступлениям и выплатам, использованные при формировании указанных Планов ФХД.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lastRenderedPageBreak/>
        <w:t>3. Согласно Плану ФХД 2019 размер субсидии на финансовое обеспечение выполнения муниципального задания запланирован в размере 35 014 544,76 руб., исполнен в размере 34 522 038,18 руб., не исполнено 492 506,58 руб., исполнение составило 98,59 процентов. Размер субсидии на иные цели запланирован в размере 8 342 468,26 руб., исполнен в размере 8 342 468,29 руб., исполнение составило 100 процентов.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 xml:space="preserve">Согласно Плану ФХД 2020 размер субсидии на финансовое обеспечение выполнения муниципального задания запланирован в размере 29 830 647,86 руб., исполнен в размере 29 726 732,44 руб., не исполнено 596 422,00 руб., исполнение составило 98,03 процентов. Размер субсидии на иные цели запланирован в размере 14 937 975 руб., исполнен в размере 14 937 160,14 руб., не исполнено 814,86 руб., исполнение составило 99,99 руб. 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>4. Анализ исполнения Плана ФХД 2019 и Плана ФХД 2020 показал, что МОБУ ДО «ДШИ» расходы исполнены в пределах утвержденных плановых назначений. В тоже время наличие у МОБУ ДО «ДШИ» остатков средств от приносящей доход деятельности (в 2019 году – 1 315 251,31 руб., в 2020 году - 2 121 992,11 руб.), субсидии на финансовое обеспечение выполнения муниципального задания (в 2019 году - 492 506,58 руб.) свидетельствует о недостаточном подходе к планированию финансово-хозяйственной деятельности учреждения и неэффективном освоении средств.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>5. Муниципальное задание 2019 Учреждением выполнено в полном объеме, показатели, характеризующие качество и объем муниципальных услуг, оказываемых МОБУ ДО «ДШИ», достигнуты.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>Учреждением Муниципальное задание 2020 не выполнено вследствие не достижения плановых показателей, характеризующих качество муниципальной услуги «Реализация дополнительных предпрофессиональных программ в области искусств (Фортепиано)».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>6. В нарушение абзаца 3 пункта 1 статьи 78.1 БК РФ, пункта 38 Порядка формирования муниципального задания от 29.12.2017 № 1063 форма отчетов об использовании субсидии на выполнение муниципального задания не соответствует утвержденной Порядком форме.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>7. В нарушение абзаца 4 пункта 1 статьи 78.1 Бюджетного кодекса РФ, пункта 6 Порядка предоставления и расходования субсидии на иные цели от 30.04.2019 № 224/1, пункта 6 Порядка предоставления и расходования субсидии на иные цели от 30.12.2019 № 752 Учреждением в 2019 и 2020 годах допускались неоднократные случаи нарушения сроков предоставления в Администрацию отчетов об использовании субсидий на иные цели.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>8. Установлено неэффективное использование МОБУ ДО «ДШИ» в 2020 году бюджетных средств за счет средств субсидии на выполнение муниципального задания в виде оплаты судебных издержек в размере 16 104,53 руб.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>9. В нарушение принципа эффективности использования бюджетных средств, предусмотренного статьей 34 БК РФ, Учреждением фактически не используется движимое имущество по его прямому назначению (Муфельная печь с инвентарным номером 01013400001, балансовой стоимостью 123 400 руб., Печь для обжига с инвентарным номером 01012400003, балансовой стоимостью 124 600 руб.).</w:t>
      </w:r>
    </w:p>
    <w:p w:rsidR="000E07FA" w:rsidRPr="000E07FA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>10. В нарушение пункта 3.3 Приказа Минфина России от 13.06.1995 № 49 «Об утверждении Методических указаний по инвентаризации имущества и финансовых обязательств» при проведении инвентаризации в инвентаризационных описях не отражен факт выявления объектов, не принятых на учет (система пожарной сигнализации, система видеонаблюдения).</w:t>
      </w:r>
    </w:p>
    <w:p w:rsidR="00563078" w:rsidRDefault="000E07FA" w:rsidP="000E07FA">
      <w:pPr>
        <w:ind w:firstLine="709"/>
        <w:jc w:val="both"/>
        <w:rPr>
          <w:sz w:val="24"/>
          <w:szCs w:val="24"/>
        </w:rPr>
      </w:pPr>
      <w:r w:rsidRPr="000E07FA">
        <w:rPr>
          <w:sz w:val="24"/>
          <w:szCs w:val="24"/>
        </w:rPr>
        <w:t>11. Нецелевого расходования средств субсидии, направленных на финансовое обеспечение выполнения муниципального задания, субсидии на иные цели, в 2019 и 2020 годах не установлено.</w:t>
      </w:r>
    </w:p>
    <w:p w:rsidR="00563078" w:rsidRDefault="00563078" w:rsidP="00A10FEB">
      <w:pPr>
        <w:ind w:firstLine="709"/>
        <w:jc w:val="both"/>
        <w:rPr>
          <w:sz w:val="24"/>
          <w:szCs w:val="24"/>
        </w:rPr>
      </w:pPr>
    </w:p>
    <w:p w:rsidR="00FD4889" w:rsidRPr="00D12D94" w:rsidRDefault="00A10FEB" w:rsidP="00A10FEB">
      <w:pPr>
        <w:ind w:firstLine="709"/>
        <w:jc w:val="both"/>
        <w:rPr>
          <w:bCs/>
          <w:sz w:val="24"/>
          <w:szCs w:val="24"/>
          <w:lang w:eastAsia="ar-SA"/>
        </w:rPr>
      </w:pPr>
      <w:r w:rsidRPr="002B39CD">
        <w:rPr>
          <w:sz w:val="24"/>
          <w:szCs w:val="24"/>
        </w:rPr>
        <w:t xml:space="preserve">По результатам контрольного мероприятия в адрес </w:t>
      </w:r>
      <w:r w:rsidR="00563078">
        <w:rPr>
          <w:sz w:val="24"/>
          <w:szCs w:val="24"/>
        </w:rPr>
        <w:t xml:space="preserve">руководителей объектов контроля </w:t>
      </w:r>
      <w:r w:rsidRPr="002B39CD">
        <w:rPr>
          <w:sz w:val="24"/>
          <w:szCs w:val="24"/>
        </w:rPr>
        <w:t>направлен</w:t>
      </w:r>
      <w:r w:rsidR="00563078">
        <w:rPr>
          <w:sz w:val="24"/>
          <w:szCs w:val="24"/>
        </w:rPr>
        <w:t>ы</w:t>
      </w:r>
      <w:r w:rsidRPr="002B39CD">
        <w:rPr>
          <w:sz w:val="24"/>
          <w:szCs w:val="24"/>
        </w:rPr>
        <w:t xml:space="preserve"> представлени</w:t>
      </w:r>
      <w:r w:rsidR="00563078">
        <w:rPr>
          <w:sz w:val="24"/>
          <w:szCs w:val="24"/>
        </w:rPr>
        <w:t>я</w:t>
      </w:r>
      <w:r w:rsidRPr="002B39CD">
        <w:rPr>
          <w:sz w:val="24"/>
          <w:szCs w:val="24"/>
        </w:rPr>
        <w:t xml:space="preserve"> об устранении выявленных нарушений и недостатков</w:t>
      </w:r>
      <w:r w:rsidR="00563078">
        <w:rPr>
          <w:sz w:val="24"/>
          <w:szCs w:val="24"/>
        </w:rPr>
        <w:t xml:space="preserve">, отчет по результатам контрольного мероприятия направлен Председателю Совета </w:t>
      </w:r>
      <w:r w:rsidR="00563078">
        <w:rPr>
          <w:sz w:val="24"/>
          <w:szCs w:val="24"/>
        </w:rPr>
        <w:lastRenderedPageBreak/>
        <w:t xml:space="preserve">депутатов Городского округа Шатура и главе Городского округа Шатура, в отношении </w:t>
      </w:r>
      <w:r w:rsidR="000E07FA">
        <w:rPr>
          <w:sz w:val="24"/>
          <w:szCs w:val="24"/>
        </w:rPr>
        <w:t>одного</w:t>
      </w:r>
      <w:r w:rsidR="00563078">
        <w:rPr>
          <w:sz w:val="24"/>
          <w:szCs w:val="24"/>
        </w:rPr>
        <w:t xml:space="preserve"> должностн</w:t>
      </w:r>
      <w:r w:rsidR="000E07FA">
        <w:rPr>
          <w:sz w:val="24"/>
          <w:szCs w:val="24"/>
        </w:rPr>
        <w:t>ого</w:t>
      </w:r>
      <w:r w:rsidR="00563078">
        <w:rPr>
          <w:sz w:val="24"/>
          <w:szCs w:val="24"/>
        </w:rPr>
        <w:t xml:space="preserve"> лиц</w:t>
      </w:r>
      <w:r w:rsidR="000E07FA">
        <w:rPr>
          <w:sz w:val="24"/>
          <w:szCs w:val="24"/>
        </w:rPr>
        <w:t>а</w:t>
      </w:r>
      <w:r w:rsidR="00563078">
        <w:rPr>
          <w:sz w:val="24"/>
          <w:szCs w:val="24"/>
        </w:rPr>
        <w:t xml:space="preserve"> составлен протокол об административн</w:t>
      </w:r>
      <w:r w:rsidR="000E07FA">
        <w:rPr>
          <w:sz w:val="24"/>
          <w:szCs w:val="24"/>
        </w:rPr>
        <w:t>ом</w:t>
      </w:r>
      <w:r w:rsidR="00563078">
        <w:rPr>
          <w:sz w:val="24"/>
          <w:szCs w:val="24"/>
        </w:rPr>
        <w:t xml:space="preserve"> правонарушени</w:t>
      </w:r>
      <w:r w:rsidR="000E07FA">
        <w:rPr>
          <w:sz w:val="24"/>
          <w:szCs w:val="24"/>
        </w:rPr>
        <w:t>и</w:t>
      </w:r>
      <w:r w:rsidR="00563078">
        <w:rPr>
          <w:sz w:val="24"/>
          <w:szCs w:val="24"/>
        </w:rPr>
        <w:t>, предусмотренн</w:t>
      </w:r>
      <w:r w:rsidR="000E07FA">
        <w:rPr>
          <w:sz w:val="24"/>
          <w:szCs w:val="24"/>
        </w:rPr>
        <w:t>ом</w:t>
      </w:r>
      <w:r w:rsidR="00563078">
        <w:rPr>
          <w:sz w:val="24"/>
          <w:szCs w:val="24"/>
        </w:rPr>
        <w:t xml:space="preserve"> </w:t>
      </w:r>
      <w:r w:rsidR="000E07FA" w:rsidRPr="000E07FA">
        <w:rPr>
          <w:sz w:val="24"/>
          <w:szCs w:val="24"/>
        </w:rPr>
        <w:t xml:space="preserve">частью 1 статьи 15.15.5-1 </w:t>
      </w:r>
      <w:r w:rsidR="00563078">
        <w:rPr>
          <w:sz w:val="24"/>
          <w:szCs w:val="24"/>
        </w:rPr>
        <w:t>Кодекса Российской Федерации об административных правонарушениях</w:t>
      </w:r>
      <w:bookmarkStart w:id="0" w:name="_GoBack"/>
      <w:bookmarkEnd w:id="0"/>
      <w:r w:rsidRPr="002B39CD">
        <w:rPr>
          <w:sz w:val="24"/>
          <w:szCs w:val="24"/>
        </w:rPr>
        <w:t>.</w:t>
      </w:r>
    </w:p>
    <w:sectPr w:rsidR="00FD4889" w:rsidRPr="00D12D94" w:rsidSect="00BF003B">
      <w:pgSz w:w="11906" w:h="16838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ABC" w:rsidRDefault="005F6ABC" w:rsidP="000F6D9E">
      <w:r>
        <w:separator/>
      </w:r>
    </w:p>
  </w:endnote>
  <w:endnote w:type="continuationSeparator" w:id="0">
    <w:p w:rsidR="005F6ABC" w:rsidRDefault="005F6ABC" w:rsidP="000F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ABC" w:rsidRDefault="005F6ABC" w:rsidP="000F6D9E">
      <w:r>
        <w:separator/>
      </w:r>
    </w:p>
  </w:footnote>
  <w:footnote w:type="continuationSeparator" w:id="0">
    <w:p w:rsidR="005F6ABC" w:rsidRDefault="005F6ABC" w:rsidP="000F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72EF29B"/>
    <w:multiLevelType w:val="hybridMultilevel"/>
    <w:tmpl w:val="F666C3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5782DF1"/>
    <w:multiLevelType w:val="hybridMultilevel"/>
    <w:tmpl w:val="4E6579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9EC1C17"/>
    <w:multiLevelType w:val="hybridMultilevel"/>
    <w:tmpl w:val="7C3A4784"/>
    <w:lvl w:ilvl="0" w:tplc="B58E894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935F9"/>
    <w:multiLevelType w:val="hybridMultilevel"/>
    <w:tmpl w:val="ACB41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8802C"/>
    <w:multiLevelType w:val="hybridMultilevel"/>
    <w:tmpl w:val="D13EC5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EC4295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724D463B"/>
    <w:multiLevelType w:val="hybridMultilevel"/>
    <w:tmpl w:val="C11A86AC"/>
    <w:lvl w:ilvl="0" w:tplc="66347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0674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F082527"/>
    <w:multiLevelType w:val="hybridMultilevel"/>
    <w:tmpl w:val="68FCEFEE"/>
    <w:lvl w:ilvl="0" w:tplc="644642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9D"/>
    <w:rsid w:val="000179DD"/>
    <w:rsid w:val="00043318"/>
    <w:rsid w:val="00055116"/>
    <w:rsid w:val="00056A4E"/>
    <w:rsid w:val="000666DB"/>
    <w:rsid w:val="000671DA"/>
    <w:rsid w:val="00067355"/>
    <w:rsid w:val="00071CD3"/>
    <w:rsid w:val="000746D2"/>
    <w:rsid w:val="000C60BE"/>
    <w:rsid w:val="000D202A"/>
    <w:rsid w:val="000E07FA"/>
    <w:rsid w:val="000E1E4A"/>
    <w:rsid w:val="000F6D9E"/>
    <w:rsid w:val="00105BC6"/>
    <w:rsid w:val="00113ED2"/>
    <w:rsid w:val="0012506E"/>
    <w:rsid w:val="00125D62"/>
    <w:rsid w:val="00137561"/>
    <w:rsid w:val="00152A65"/>
    <w:rsid w:val="0017751A"/>
    <w:rsid w:val="00183061"/>
    <w:rsid w:val="0018641E"/>
    <w:rsid w:val="00193B90"/>
    <w:rsid w:val="001A588B"/>
    <w:rsid w:val="001C6C57"/>
    <w:rsid w:val="001E0349"/>
    <w:rsid w:val="002049BC"/>
    <w:rsid w:val="002102F0"/>
    <w:rsid w:val="002107F7"/>
    <w:rsid w:val="002232A2"/>
    <w:rsid w:val="00250680"/>
    <w:rsid w:val="00252047"/>
    <w:rsid w:val="002530EE"/>
    <w:rsid w:val="00261BD3"/>
    <w:rsid w:val="00276024"/>
    <w:rsid w:val="00280AD1"/>
    <w:rsid w:val="00281952"/>
    <w:rsid w:val="002C1F54"/>
    <w:rsid w:val="002C1FBF"/>
    <w:rsid w:val="002C7E5E"/>
    <w:rsid w:val="002D434C"/>
    <w:rsid w:val="002E275E"/>
    <w:rsid w:val="002E32F1"/>
    <w:rsid w:val="002F3AFA"/>
    <w:rsid w:val="00316072"/>
    <w:rsid w:val="00317CAF"/>
    <w:rsid w:val="00323904"/>
    <w:rsid w:val="003271D5"/>
    <w:rsid w:val="00332F17"/>
    <w:rsid w:val="003342EA"/>
    <w:rsid w:val="00350981"/>
    <w:rsid w:val="0035288C"/>
    <w:rsid w:val="00355EC1"/>
    <w:rsid w:val="00364DC1"/>
    <w:rsid w:val="00374E68"/>
    <w:rsid w:val="00377DA3"/>
    <w:rsid w:val="003906A2"/>
    <w:rsid w:val="00396502"/>
    <w:rsid w:val="003A00AC"/>
    <w:rsid w:val="003A38A1"/>
    <w:rsid w:val="003B7A23"/>
    <w:rsid w:val="003C25DA"/>
    <w:rsid w:val="003C2E0F"/>
    <w:rsid w:val="003C3CAB"/>
    <w:rsid w:val="003E1EAB"/>
    <w:rsid w:val="003E3267"/>
    <w:rsid w:val="003F02DC"/>
    <w:rsid w:val="00400B0A"/>
    <w:rsid w:val="00402D3F"/>
    <w:rsid w:val="00403E64"/>
    <w:rsid w:val="0040743E"/>
    <w:rsid w:val="0041225E"/>
    <w:rsid w:val="00415158"/>
    <w:rsid w:val="004161C1"/>
    <w:rsid w:val="00430B8C"/>
    <w:rsid w:val="004313DB"/>
    <w:rsid w:val="0043323C"/>
    <w:rsid w:val="00433553"/>
    <w:rsid w:val="00466B6C"/>
    <w:rsid w:val="00466C08"/>
    <w:rsid w:val="00467ADB"/>
    <w:rsid w:val="00480ED1"/>
    <w:rsid w:val="0048402B"/>
    <w:rsid w:val="004A10C4"/>
    <w:rsid w:val="004D11FB"/>
    <w:rsid w:val="004F437D"/>
    <w:rsid w:val="004F4B64"/>
    <w:rsid w:val="004F72E2"/>
    <w:rsid w:val="00512261"/>
    <w:rsid w:val="00517276"/>
    <w:rsid w:val="00520BB2"/>
    <w:rsid w:val="00522BAE"/>
    <w:rsid w:val="005272B8"/>
    <w:rsid w:val="005305F7"/>
    <w:rsid w:val="00530A4C"/>
    <w:rsid w:val="00537BAC"/>
    <w:rsid w:val="00546E4A"/>
    <w:rsid w:val="00550964"/>
    <w:rsid w:val="00552B2A"/>
    <w:rsid w:val="0055538E"/>
    <w:rsid w:val="005603AB"/>
    <w:rsid w:val="00563078"/>
    <w:rsid w:val="0057211C"/>
    <w:rsid w:val="005766ED"/>
    <w:rsid w:val="0057695B"/>
    <w:rsid w:val="00580CBC"/>
    <w:rsid w:val="00586AB8"/>
    <w:rsid w:val="00591F87"/>
    <w:rsid w:val="00595FF6"/>
    <w:rsid w:val="005A0C3C"/>
    <w:rsid w:val="005B5661"/>
    <w:rsid w:val="005C38AE"/>
    <w:rsid w:val="005D450A"/>
    <w:rsid w:val="005D73B6"/>
    <w:rsid w:val="005F2C6B"/>
    <w:rsid w:val="005F4F70"/>
    <w:rsid w:val="005F5C72"/>
    <w:rsid w:val="005F6ABC"/>
    <w:rsid w:val="00622132"/>
    <w:rsid w:val="00637995"/>
    <w:rsid w:val="00662F79"/>
    <w:rsid w:val="00686516"/>
    <w:rsid w:val="00691781"/>
    <w:rsid w:val="00694477"/>
    <w:rsid w:val="006A115F"/>
    <w:rsid w:val="006A68CC"/>
    <w:rsid w:val="006C1433"/>
    <w:rsid w:val="006C20C7"/>
    <w:rsid w:val="006E5745"/>
    <w:rsid w:val="006E5E40"/>
    <w:rsid w:val="006E7955"/>
    <w:rsid w:val="006F1013"/>
    <w:rsid w:val="006F3525"/>
    <w:rsid w:val="00700806"/>
    <w:rsid w:val="00725E7B"/>
    <w:rsid w:val="00735DA5"/>
    <w:rsid w:val="00747CD1"/>
    <w:rsid w:val="00752029"/>
    <w:rsid w:val="0077394F"/>
    <w:rsid w:val="007A1DDC"/>
    <w:rsid w:val="007C051A"/>
    <w:rsid w:val="007C64FB"/>
    <w:rsid w:val="007F601E"/>
    <w:rsid w:val="008341DB"/>
    <w:rsid w:val="008647C2"/>
    <w:rsid w:val="00867A97"/>
    <w:rsid w:val="00876A20"/>
    <w:rsid w:val="00880D7C"/>
    <w:rsid w:val="00880D81"/>
    <w:rsid w:val="00881192"/>
    <w:rsid w:val="0088679B"/>
    <w:rsid w:val="008948F1"/>
    <w:rsid w:val="00895454"/>
    <w:rsid w:val="008A63DD"/>
    <w:rsid w:val="008A7790"/>
    <w:rsid w:val="008B56A3"/>
    <w:rsid w:val="008B6B04"/>
    <w:rsid w:val="008C2294"/>
    <w:rsid w:val="008D3033"/>
    <w:rsid w:val="008D3CBD"/>
    <w:rsid w:val="008D4DD8"/>
    <w:rsid w:val="008D7AC1"/>
    <w:rsid w:val="008E2763"/>
    <w:rsid w:val="008E7E7E"/>
    <w:rsid w:val="008F78A9"/>
    <w:rsid w:val="00904979"/>
    <w:rsid w:val="00911BD4"/>
    <w:rsid w:val="0091318C"/>
    <w:rsid w:val="009210AC"/>
    <w:rsid w:val="00925FEE"/>
    <w:rsid w:val="009303FF"/>
    <w:rsid w:val="00930E79"/>
    <w:rsid w:val="0094004D"/>
    <w:rsid w:val="0094527C"/>
    <w:rsid w:val="00952629"/>
    <w:rsid w:val="0095595E"/>
    <w:rsid w:val="00957FFD"/>
    <w:rsid w:val="00970631"/>
    <w:rsid w:val="009739E8"/>
    <w:rsid w:val="009811FF"/>
    <w:rsid w:val="0098669D"/>
    <w:rsid w:val="009875B8"/>
    <w:rsid w:val="00987940"/>
    <w:rsid w:val="009914BF"/>
    <w:rsid w:val="009935E4"/>
    <w:rsid w:val="00995A0C"/>
    <w:rsid w:val="00995AF6"/>
    <w:rsid w:val="009C0A98"/>
    <w:rsid w:val="009C1C45"/>
    <w:rsid w:val="009C557D"/>
    <w:rsid w:val="009D37B2"/>
    <w:rsid w:val="009E3D70"/>
    <w:rsid w:val="009F648F"/>
    <w:rsid w:val="00A02CC1"/>
    <w:rsid w:val="00A10FEB"/>
    <w:rsid w:val="00A14788"/>
    <w:rsid w:val="00A2147E"/>
    <w:rsid w:val="00A2791F"/>
    <w:rsid w:val="00A32A09"/>
    <w:rsid w:val="00A41360"/>
    <w:rsid w:val="00A613B5"/>
    <w:rsid w:val="00A65500"/>
    <w:rsid w:val="00A7697D"/>
    <w:rsid w:val="00A7726F"/>
    <w:rsid w:val="00A80226"/>
    <w:rsid w:val="00A81AA0"/>
    <w:rsid w:val="00A91E67"/>
    <w:rsid w:val="00AA469F"/>
    <w:rsid w:val="00AA5062"/>
    <w:rsid w:val="00AB5CE2"/>
    <w:rsid w:val="00AD09D0"/>
    <w:rsid w:val="00AD450F"/>
    <w:rsid w:val="00AE101F"/>
    <w:rsid w:val="00AE1A15"/>
    <w:rsid w:val="00AE5A06"/>
    <w:rsid w:val="00B15F1B"/>
    <w:rsid w:val="00B2612D"/>
    <w:rsid w:val="00B43B08"/>
    <w:rsid w:val="00B51EFE"/>
    <w:rsid w:val="00B55006"/>
    <w:rsid w:val="00B65FD8"/>
    <w:rsid w:val="00B74BFA"/>
    <w:rsid w:val="00B825EF"/>
    <w:rsid w:val="00BB1F6D"/>
    <w:rsid w:val="00BB61AC"/>
    <w:rsid w:val="00BC7E2C"/>
    <w:rsid w:val="00BD0C4B"/>
    <w:rsid w:val="00BD0C83"/>
    <w:rsid w:val="00BD3C1D"/>
    <w:rsid w:val="00BF003B"/>
    <w:rsid w:val="00BF6346"/>
    <w:rsid w:val="00BF7C97"/>
    <w:rsid w:val="00C10054"/>
    <w:rsid w:val="00C1094D"/>
    <w:rsid w:val="00C15F1D"/>
    <w:rsid w:val="00C22DEC"/>
    <w:rsid w:val="00C34820"/>
    <w:rsid w:val="00C43EB7"/>
    <w:rsid w:val="00C45040"/>
    <w:rsid w:val="00C47386"/>
    <w:rsid w:val="00C514FA"/>
    <w:rsid w:val="00C5249B"/>
    <w:rsid w:val="00C55E59"/>
    <w:rsid w:val="00C63679"/>
    <w:rsid w:val="00C63E66"/>
    <w:rsid w:val="00C71CA0"/>
    <w:rsid w:val="00C93E0A"/>
    <w:rsid w:val="00C97DAC"/>
    <w:rsid w:val="00CA13B5"/>
    <w:rsid w:val="00CA2E62"/>
    <w:rsid w:val="00CA683A"/>
    <w:rsid w:val="00CC67F1"/>
    <w:rsid w:val="00CD6DF7"/>
    <w:rsid w:val="00CE3621"/>
    <w:rsid w:val="00CE76F3"/>
    <w:rsid w:val="00CF5789"/>
    <w:rsid w:val="00CF5E77"/>
    <w:rsid w:val="00D068AE"/>
    <w:rsid w:val="00D12D94"/>
    <w:rsid w:val="00D12E9D"/>
    <w:rsid w:val="00D204C0"/>
    <w:rsid w:val="00D23B7F"/>
    <w:rsid w:val="00D35635"/>
    <w:rsid w:val="00D40B56"/>
    <w:rsid w:val="00D5438B"/>
    <w:rsid w:val="00D5580E"/>
    <w:rsid w:val="00D60158"/>
    <w:rsid w:val="00D66191"/>
    <w:rsid w:val="00D75F98"/>
    <w:rsid w:val="00D766F5"/>
    <w:rsid w:val="00DA4CB9"/>
    <w:rsid w:val="00DB074C"/>
    <w:rsid w:val="00DB22F2"/>
    <w:rsid w:val="00DB3DA4"/>
    <w:rsid w:val="00DB6F55"/>
    <w:rsid w:val="00DC03D1"/>
    <w:rsid w:val="00DC5EFE"/>
    <w:rsid w:val="00DD150F"/>
    <w:rsid w:val="00DD43FC"/>
    <w:rsid w:val="00DE2C0A"/>
    <w:rsid w:val="00E02D72"/>
    <w:rsid w:val="00E0598B"/>
    <w:rsid w:val="00E30F0F"/>
    <w:rsid w:val="00E335E7"/>
    <w:rsid w:val="00E44D2D"/>
    <w:rsid w:val="00E545B6"/>
    <w:rsid w:val="00E55DCF"/>
    <w:rsid w:val="00E73083"/>
    <w:rsid w:val="00E83CAD"/>
    <w:rsid w:val="00E87C67"/>
    <w:rsid w:val="00E968A6"/>
    <w:rsid w:val="00E9708D"/>
    <w:rsid w:val="00E97D38"/>
    <w:rsid w:val="00EA2C4B"/>
    <w:rsid w:val="00EA513A"/>
    <w:rsid w:val="00EA72FC"/>
    <w:rsid w:val="00EB081B"/>
    <w:rsid w:val="00ED09E7"/>
    <w:rsid w:val="00ED16C0"/>
    <w:rsid w:val="00ED48F4"/>
    <w:rsid w:val="00EE5C9F"/>
    <w:rsid w:val="00EF360A"/>
    <w:rsid w:val="00F026DE"/>
    <w:rsid w:val="00F054A3"/>
    <w:rsid w:val="00F203C1"/>
    <w:rsid w:val="00F20683"/>
    <w:rsid w:val="00F21AEB"/>
    <w:rsid w:val="00F269E2"/>
    <w:rsid w:val="00F2716C"/>
    <w:rsid w:val="00F3389B"/>
    <w:rsid w:val="00F4691E"/>
    <w:rsid w:val="00F5068F"/>
    <w:rsid w:val="00F607E8"/>
    <w:rsid w:val="00F67725"/>
    <w:rsid w:val="00F76D33"/>
    <w:rsid w:val="00FB2B27"/>
    <w:rsid w:val="00FC4824"/>
    <w:rsid w:val="00FC54DF"/>
    <w:rsid w:val="00FD15D9"/>
    <w:rsid w:val="00FD4889"/>
    <w:rsid w:val="00FD66F7"/>
    <w:rsid w:val="00FF308D"/>
    <w:rsid w:val="00FF3303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5C114-97B4-4C94-B536-E6F11E03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E9D"/>
    <w:pPr>
      <w:ind w:firstLine="0"/>
      <w:jc w:val="left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rsid w:val="00377DA3"/>
    <w:pPr>
      <w:widowControl w:val="0"/>
      <w:ind w:firstLine="720"/>
      <w:jc w:val="both"/>
    </w:pPr>
    <w:rPr>
      <w:rFonts w:ascii="SchoolBook" w:hAnsi="SchoolBook"/>
      <w:sz w:val="26"/>
      <w:szCs w:val="24"/>
    </w:rPr>
  </w:style>
  <w:style w:type="paragraph" w:customStyle="1" w:styleId="Default">
    <w:name w:val="Default"/>
    <w:rsid w:val="00377DA3"/>
    <w:pPr>
      <w:autoSpaceDE w:val="0"/>
      <w:autoSpaceDN w:val="0"/>
      <w:adjustRightInd w:val="0"/>
      <w:ind w:firstLine="0"/>
      <w:jc w:val="left"/>
    </w:pPr>
    <w:rPr>
      <w:color w:val="000000"/>
      <w:szCs w:val="24"/>
    </w:rPr>
  </w:style>
  <w:style w:type="paragraph" w:styleId="2">
    <w:name w:val="Body Text Indent 2"/>
    <w:basedOn w:val="a"/>
    <w:link w:val="20"/>
    <w:rsid w:val="000F6D9E"/>
    <w:pPr>
      <w:ind w:firstLine="54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0F6D9E"/>
    <w:rPr>
      <w:sz w:val="28"/>
      <w:szCs w:val="24"/>
    </w:rPr>
  </w:style>
  <w:style w:type="paragraph" w:customStyle="1" w:styleId="ConsPlusNormal">
    <w:name w:val="ConsPlusNormal"/>
    <w:rsid w:val="000F6D9E"/>
    <w:pPr>
      <w:autoSpaceDE w:val="0"/>
      <w:autoSpaceDN w:val="0"/>
      <w:adjustRightInd w:val="0"/>
      <w:ind w:firstLine="0"/>
      <w:jc w:val="left"/>
    </w:pPr>
    <w:rPr>
      <w:szCs w:val="24"/>
    </w:rPr>
  </w:style>
  <w:style w:type="paragraph" w:styleId="a4">
    <w:name w:val="List Paragraph"/>
    <w:basedOn w:val="a"/>
    <w:qFormat/>
    <w:rsid w:val="000F6D9E"/>
    <w:pPr>
      <w:ind w:left="720" w:firstLine="851"/>
      <w:contextualSpacing/>
      <w:jc w:val="both"/>
    </w:pPr>
    <w:rPr>
      <w:sz w:val="24"/>
      <w:szCs w:val="24"/>
    </w:rPr>
  </w:style>
  <w:style w:type="table" w:styleId="a5">
    <w:name w:val="Table Grid"/>
    <w:basedOn w:val="a1"/>
    <w:uiPriority w:val="59"/>
    <w:rsid w:val="000F6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F6D9E"/>
    <w:pPr>
      <w:tabs>
        <w:tab w:val="center" w:pos="4677"/>
        <w:tab w:val="right" w:pos="9355"/>
      </w:tabs>
      <w:ind w:firstLine="851"/>
      <w:jc w:val="both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F6D9E"/>
    <w:rPr>
      <w:szCs w:val="24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0F6D9E"/>
    <w:rPr>
      <w:szCs w:val="24"/>
    </w:rPr>
  </w:style>
  <w:style w:type="paragraph" w:styleId="a9">
    <w:name w:val="footer"/>
    <w:basedOn w:val="a"/>
    <w:link w:val="a8"/>
    <w:uiPriority w:val="99"/>
    <w:semiHidden/>
    <w:unhideWhenUsed/>
    <w:rsid w:val="000F6D9E"/>
    <w:pPr>
      <w:tabs>
        <w:tab w:val="center" w:pos="4677"/>
        <w:tab w:val="right" w:pos="9355"/>
      </w:tabs>
      <w:ind w:firstLine="851"/>
      <w:jc w:val="both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0F6D9E"/>
    <w:pPr>
      <w:ind w:firstLine="851"/>
      <w:jc w:val="both"/>
    </w:pPr>
  </w:style>
  <w:style w:type="character" w:customStyle="1" w:styleId="ab">
    <w:name w:val="Текст сноски Знак"/>
    <w:basedOn w:val="a0"/>
    <w:link w:val="aa"/>
    <w:uiPriority w:val="99"/>
    <w:semiHidden/>
    <w:rsid w:val="000F6D9E"/>
    <w:rPr>
      <w:sz w:val="20"/>
    </w:rPr>
  </w:style>
  <w:style w:type="character" w:styleId="ac">
    <w:name w:val="footnote reference"/>
    <w:basedOn w:val="a0"/>
    <w:uiPriority w:val="99"/>
    <w:semiHidden/>
    <w:unhideWhenUsed/>
    <w:rsid w:val="000F6D9E"/>
    <w:rPr>
      <w:vertAlign w:val="superscript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0F6D9E"/>
    <w:rPr>
      <w:sz w:val="20"/>
    </w:rPr>
  </w:style>
  <w:style w:type="paragraph" w:styleId="ae">
    <w:name w:val="endnote text"/>
    <w:basedOn w:val="a"/>
    <w:link w:val="ad"/>
    <w:uiPriority w:val="99"/>
    <w:semiHidden/>
    <w:unhideWhenUsed/>
    <w:rsid w:val="000F6D9E"/>
    <w:pPr>
      <w:ind w:firstLine="851"/>
      <w:jc w:val="both"/>
    </w:pPr>
  </w:style>
  <w:style w:type="character" w:customStyle="1" w:styleId="af">
    <w:name w:val="Основной текст Знак"/>
    <w:basedOn w:val="a0"/>
    <w:link w:val="af0"/>
    <w:uiPriority w:val="99"/>
    <w:semiHidden/>
    <w:rsid w:val="000F6D9E"/>
    <w:rPr>
      <w:szCs w:val="24"/>
    </w:rPr>
  </w:style>
  <w:style w:type="paragraph" w:styleId="af0">
    <w:name w:val="Body Text"/>
    <w:basedOn w:val="a"/>
    <w:link w:val="af"/>
    <w:uiPriority w:val="99"/>
    <w:semiHidden/>
    <w:unhideWhenUsed/>
    <w:rsid w:val="000F6D9E"/>
    <w:pPr>
      <w:spacing w:after="120"/>
      <w:ind w:firstLine="851"/>
      <w:jc w:val="both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0F6D9E"/>
    <w:pPr>
      <w:widowControl w:val="0"/>
      <w:overflowPunct w:val="0"/>
      <w:autoSpaceDE w:val="0"/>
      <w:autoSpaceDN w:val="0"/>
      <w:adjustRightInd w:val="0"/>
      <w:ind w:firstLine="709"/>
      <w:jc w:val="center"/>
    </w:pPr>
    <w:rPr>
      <w:b/>
      <w:sz w:val="28"/>
    </w:rPr>
  </w:style>
  <w:style w:type="character" w:customStyle="1" w:styleId="af1">
    <w:name w:val="Текст выноски Знак"/>
    <w:basedOn w:val="a0"/>
    <w:link w:val="af2"/>
    <w:uiPriority w:val="99"/>
    <w:semiHidden/>
    <w:rsid w:val="000F6D9E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0F6D9E"/>
    <w:pPr>
      <w:ind w:firstLine="851"/>
      <w:jc w:val="both"/>
    </w:pPr>
    <w:rPr>
      <w:rFonts w:ascii="Tahoma" w:hAnsi="Tahoma" w:cs="Tahoma"/>
      <w:sz w:val="16"/>
      <w:szCs w:val="16"/>
    </w:rPr>
  </w:style>
  <w:style w:type="character" w:styleId="af3">
    <w:name w:val="Hyperlink"/>
    <w:basedOn w:val="a0"/>
    <w:unhideWhenUsed/>
    <w:rsid w:val="000F6D9E"/>
    <w:rPr>
      <w:color w:val="0000FF" w:themeColor="hyperlink"/>
      <w:u w:val="single"/>
    </w:rPr>
  </w:style>
  <w:style w:type="character" w:customStyle="1" w:styleId="bold">
    <w:name w:val="bold"/>
    <w:rsid w:val="00E83CAD"/>
  </w:style>
  <w:style w:type="character" w:customStyle="1" w:styleId="210pt">
    <w:name w:val="Основной текст (2) + 10 pt"/>
    <w:rsid w:val="00056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rsid w:val="00056A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4">
    <w:name w:val="No Spacing"/>
    <w:uiPriority w:val="1"/>
    <w:qFormat/>
    <w:rsid w:val="00364DC1"/>
    <w:pPr>
      <w:ind w:firstLine="0"/>
      <w:jc w:val="left"/>
    </w:pPr>
    <w:rPr>
      <w:szCs w:val="24"/>
    </w:rPr>
  </w:style>
  <w:style w:type="table" w:customStyle="1" w:styleId="1">
    <w:name w:val="Сетка таблицы1"/>
    <w:basedOn w:val="a1"/>
    <w:next w:val="a5"/>
    <w:uiPriority w:val="59"/>
    <w:rsid w:val="00F46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5BA87-7CA5-4562-AE47-9A8845E6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Сергей Коржов</cp:lastModifiedBy>
  <cp:revision>2</cp:revision>
  <cp:lastPrinted>2019-02-22T09:42:00Z</cp:lastPrinted>
  <dcterms:created xsi:type="dcterms:W3CDTF">2021-07-07T07:01:00Z</dcterms:created>
  <dcterms:modified xsi:type="dcterms:W3CDTF">2021-07-07T07:01:00Z</dcterms:modified>
</cp:coreProperties>
</file>